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2C2E2" w14:textId="77777777" w:rsidR="0088706C" w:rsidRPr="00280831" w:rsidRDefault="00A4507C" w:rsidP="00C43C9D">
      <w:pPr>
        <w:pStyle w:val="Ttulo1"/>
        <w:jc w:val="center"/>
        <w:rPr>
          <w:bCs w:val="0"/>
          <w:color w:val="E36C0A" w:themeColor="accent6" w:themeShade="BF"/>
          <w:sz w:val="32"/>
          <w:szCs w:val="32"/>
          <w:lang w:val="fr-FR"/>
        </w:rPr>
      </w:pPr>
      <w:r w:rsidRPr="00280831">
        <w:rPr>
          <w:bCs w:val="0"/>
          <w:color w:val="E36C0A" w:themeColor="accent6" w:themeShade="BF"/>
          <w:sz w:val="32"/>
          <w:szCs w:val="32"/>
          <w:lang w:val="fr-FR"/>
        </w:rPr>
        <w:t>Rapport</w:t>
      </w:r>
    </w:p>
    <w:p w14:paraId="530B0B94" w14:textId="77777777" w:rsidR="00D76996" w:rsidRPr="00280831" w:rsidRDefault="00D76996" w:rsidP="00C43C9D">
      <w:pPr>
        <w:pStyle w:val="Ttulo1"/>
        <w:jc w:val="center"/>
        <w:rPr>
          <w:bCs w:val="0"/>
          <w:color w:val="E36C0A" w:themeColor="accent6" w:themeShade="BF"/>
          <w:sz w:val="32"/>
          <w:szCs w:val="32"/>
          <w:lang w:val="fr-FR"/>
        </w:rPr>
      </w:pPr>
      <w:r w:rsidRPr="00280831">
        <w:rPr>
          <w:bCs w:val="0"/>
          <w:color w:val="E36C0A" w:themeColor="accent6" w:themeShade="BF"/>
          <w:sz w:val="32"/>
          <w:szCs w:val="32"/>
          <w:lang w:val="fr-FR"/>
        </w:rPr>
        <w:t>Gr</w:t>
      </w:r>
      <w:r w:rsidR="00A4507C" w:rsidRPr="00280831">
        <w:rPr>
          <w:bCs w:val="0"/>
          <w:color w:val="E36C0A" w:themeColor="accent6" w:themeShade="BF"/>
          <w:sz w:val="32"/>
          <w:szCs w:val="32"/>
          <w:lang w:val="fr-FR"/>
        </w:rPr>
        <w:t>oupe</w:t>
      </w:r>
      <w:r w:rsidRPr="00280831">
        <w:rPr>
          <w:bCs w:val="0"/>
          <w:color w:val="E36C0A" w:themeColor="accent6" w:themeShade="BF"/>
          <w:sz w:val="32"/>
          <w:szCs w:val="32"/>
          <w:lang w:val="fr-FR"/>
        </w:rPr>
        <w:t xml:space="preserve"> </w:t>
      </w:r>
      <w:r w:rsidR="00A4507C" w:rsidRPr="00280831">
        <w:rPr>
          <w:bCs w:val="0"/>
          <w:color w:val="E36C0A" w:themeColor="accent6" w:themeShade="BF"/>
          <w:sz w:val="32"/>
          <w:szCs w:val="32"/>
          <w:lang w:val="fr-FR"/>
        </w:rPr>
        <w:t>Demande</w:t>
      </w:r>
    </w:p>
    <w:p w14:paraId="69C7FE6F" w14:textId="77777777" w:rsidR="00C43C9D" w:rsidRPr="00280831" w:rsidRDefault="00B926E0" w:rsidP="00D76996">
      <w:pPr>
        <w:rPr>
          <w:lang w:val="fr-FR"/>
        </w:rPr>
      </w:pPr>
      <w:r w:rsidRPr="00280831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49FC41F0" wp14:editId="6D7A5E24">
            <wp:simplePos x="0" y="0"/>
            <wp:positionH relativeFrom="column">
              <wp:posOffset>1595755</wp:posOffset>
            </wp:positionH>
            <wp:positionV relativeFrom="paragraph">
              <wp:posOffset>301625</wp:posOffset>
            </wp:positionV>
            <wp:extent cx="2026285" cy="2760345"/>
            <wp:effectExtent l="0" t="0" r="571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C9D" w:rsidRPr="00280831">
        <w:rPr>
          <w:b/>
          <w:lang w:val="fr-FR"/>
        </w:rPr>
        <w:t xml:space="preserve">1. </w:t>
      </w:r>
      <w:r w:rsidR="00A7254F" w:rsidRPr="00280831">
        <w:rPr>
          <w:b/>
          <w:lang w:val="fr-FR"/>
        </w:rPr>
        <w:t>Experts composant le groupe</w:t>
      </w:r>
      <w:r w:rsidR="00C43C9D" w:rsidRPr="00280831">
        <w:rPr>
          <w:b/>
          <w:lang w:val="fr-FR"/>
        </w:rPr>
        <w:br/>
      </w:r>
    </w:p>
    <w:p w14:paraId="3878E814" w14:textId="77777777" w:rsidR="00654C06" w:rsidRDefault="00654C06" w:rsidP="00D76996">
      <w:pPr>
        <w:tabs>
          <w:tab w:val="left" w:pos="3660"/>
        </w:tabs>
        <w:rPr>
          <w:lang w:val="fr-FR"/>
        </w:rPr>
      </w:pPr>
    </w:p>
    <w:p w14:paraId="116C157E" w14:textId="77777777" w:rsidR="00654C06" w:rsidRDefault="00654C06" w:rsidP="00D76996">
      <w:pPr>
        <w:tabs>
          <w:tab w:val="left" w:pos="3660"/>
        </w:tabs>
        <w:rPr>
          <w:lang w:val="fr-FR"/>
        </w:rPr>
      </w:pPr>
    </w:p>
    <w:p w14:paraId="7A814E86" w14:textId="77777777" w:rsidR="00654C06" w:rsidRDefault="00654C06" w:rsidP="00D76996">
      <w:pPr>
        <w:tabs>
          <w:tab w:val="left" w:pos="3660"/>
        </w:tabs>
        <w:rPr>
          <w:lang w:val="fr-FR"/>
        </w:rPr>
      </w:pPr>
    </w:p>
    <w:p w14:paraId="4DAE5D05" w14:textId="77777777" w:rsidR="00654C06" w:rsidRDefault="00654C06" w:rsidP="00D76996">
      <w:pPr>
        <w:tabs>
          <w:tab w:val="left" w:pos="3660"/>
        </w:tabs>
        <w:rPr>
          <w:lang w:val="fr-FR"/>
        </w:rPr>
      </w:pPr>
    </w:p>
    <w:p w14:paraId="353369D9" w14:textId="77777777" w:rsidR="00654C06" w:rsidRDefault="00654C06" w:rsidP="00D76996">
      <w:pPr>
        <w:tabs>
          <w:tab w:val="left" w:pos="3660"/>
        </w:tabs>
        <w:rPr>
          <w:lang w:val="fr-FR"/>
        </w:rPr>
      </w:pPr>
    </w:p>
    <w:p w14:paraId="10708C4B" w14:textId="77777777" w:rsidR="00654C06" w:rsidRDefault="00654C06" w:rsidP="00D76996">
      <w:pPr>
        <w:tabs>
          <w:tab w:val="left" w:pos="3660"/>
        </w:tabs>
        <w:rPr>
          <w:lang w:val="fr-FR"/>
        </w:rPr>
      </w:pPr>
    </w:p>
    <w:p w14:paraId="48C2C049" w14:textId="77777777" w:rsidR="00654C06" w:rsidRDefault="00654C06" w:rsidP="00D76996">
      <w:pPr>
        <w:tabs>
          <w:tab w:val="left" w:pos="3660"/>
        </w:tabs>
        <w:rPr>
          <w:lang w:val="fr-FR"/>
        </w:rPr>
      </w:pPr>
    </w:p>
    <w:p w14:paraId="72577C58" w14:textId="77777777" w:rsidR="00654C06" w:rsidRDefault="00654C06" w:rsidP="00D76996">
      <w:pPr>
        <w:tabs>
          <w:tab w:val="left" w:pos="3660"/>
        </w:tabs>
        <w:rPr>
          <w:lang w:val="fr-FR"/>
        </w:rPr>
      </w:pPr>
    </w:p>
    <w:p w14:paraId="214A3548" w14:textId="77777777" w:rsidR="00654C06" w:rsidRDefault="00654C06" w:rsidP="00D76996">
      <w:pPr>
        <w:tabs>
          <w:tab w:val="left" w:pos="3660"/>
        </w:tabs>
        <w:rPr>
          <w:lang w:val="fr-FR"/>
        </w:rPr>
      </w:pPr>
    </w:p>
    <w:p w14:paraId="36EAC1A1" w14:textId="77777777" w:rsidR="00D76996" w:rsidRPr="00280831" w:rsidRDefault="00D76996" w:rsidP="00D76996">
      <w:pPr>
        <w:tabs>
          <w:tab w:val="left" w:pos="3660"/>
        </w:tabs>
        <w:rPr>
          <w:b/>
          <w:lang w:val="fr-FR"/>
        </w:rPr>
      </w:pPr>
      <w:bookmarkStart w:id="0" w:name="_GoBack"/>
      <w:bookmarkEnd w:id="0"/>
      <w:r w:rsidRPr="00280831">
        <w:rPr>
          <w:lang w:val="fr-FR"/>
        </w:rPr>
        <w:t>2</w:t>
      </w:r>
      <w:r w:rsidRPr="00280831">
        <w:rPr>
          <w:b/>
          <w:lang w:val="fr-FR"/>
        </w:rPr>
        <w:t xml:space="preserve">. </w:t>
      </w:r>
      <w:r w:rsidR="00A7254F" w:rsidRPr="00280831">
        <w:rPr>
          <w:b/>
          <w:lang w:val="fr-FR"/>
        </w:rPr>
        <w:t xml:space="preserve">Enjeux relevés par les partenaires du Projet </w:t>
      </w:r>
      <w:proofErr w:type="spellStart"/>
      <w:r w:rsidR="00DA3377" w:rsidRPr="00280831">
        <w:rPr>
          <w:b/>
          <w:lang w:val="fr-FR"/>
        </w:rPr>
        <w:t>Promobiomasse</w:t>
      </w:r>
      <w:proofErr w:type="spellEnd"/>
      <w:r w:rsidR="00DA3377" w:rsidRPr="00280831">
        <w:rPr>
          <w:b/>
          <w:lang w:val="fr-FR"/>
        </w:rPr>
        <w:t xml:space="preserve"> 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8172"/>
      </w:tblGrid>
      <w:tr w:rsidR="00D76996" w:rsidRPr="00280831" w14:paraId="09240CE1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single" w:sz="8" w:space="0" w:color="0C343D"/>
              <w:right w:val="nil"/>
            </w:tcBorders>
            <w:shd w:val="clear" w:color="000000" w:fill="76A5AF"/>
            <w:vAlign w:val="center"/>
            <w:hideMark/>
          </w:tcPr>
          <w:p w14:paraId="67131959" w14:textId="77777777" w:rsidR="00D76996" w:rsidRPr="00280831" w:rsidRDefault="00D76996" w:rsidP="00D76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fr-FR" w:eastAsia="es-ES"/>
              </w:rPr>
            </w:pPr>
            <w:r w:rsidRPr="00280831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fr-FR" w:eastAsia="es-ES"/>
              </w:rPr>
              <w:t>Demanda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nil"/>
            </w:tcBorders>
            <w:shd w:val="clear" w:color="auto" w:fill="auto"/>
            <w:noWrap/>
            <w:vAlign w:val="bottom"/>
            <w:hideMark/>
          </w:tcPr>
          <w:p w14:paraId="62C05FB2" w14:textId="77777777" w:rsidR="00D76996" w:rsidRPr="00280831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 </w:t>
            </w:r>
          </w:p>
        </w:tc>
      </w:tr>
      <w:tr w:rsidR="00D76996" w:rsidRPr="00280831" w14:paraId="210B4C3F" w14:textId="77777777" w:rsidTr="00D76996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76A5AF"/>
            <w:vAlign w:val="center"/>
            <w:hideMark/>
          </w:tcPr>
          <w:p w14:paraId="470EC5B7" w14:textId="77777777" w:rsidR="00D76996" w:rsidRPr="00280831" w:rsidRDefault="00D76996" w:rsidP="00D7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fr-FR" w:eastAsia="es-ES"/>
              </w:rPr>
            </w:pPr>
            <w:r w:rsidRPr="00280831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fr-FR" w:eastAsia="es-ES"/>
              </w:rPr>
              <w:t>Grupo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000000" w:fill="76A5AF"/>
            <w:vAlign w:val="center"/>
            <w:hideMark/>
          </w:tcPr>
          <w:p w14:paraId="1CC3DD3E" w14:textId="77777777" w:rsidR="00D76996" w:rsidRPr="00280831" w:rsidRDefault="00D76996" w:rsidP="00D7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fr-FR" w:eastAsia="es-ES"/>
              </w:rPr>
            </w:pPr>
            <w:proofErr w:type="spellStart"/>
            <w:r w:rsidRPr="00280831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fr-FR" w:eastAsia="es-ES"/>
              </w:rPr>
              <w:t>Retos</w:t>
            </w:r>
            <w:proofErr w:type="spellEnd"/>
          </w:p>
        </w:tc>
      </w:tr>
      <w:tr w:rsidR="00D76996" w:rsidRPr="00B926E0" w14:paraId="36BB8CCB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4978D39E" w14:textId="77777777" w:rsidR="00D76996" w:rsidRPr="00280831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1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3B5B4039" w14:textId="77777777" w:rsidR="00D76996" w:rsidRPr="00280831" w:rsidRDefault="00A7254F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Absence d'approches transversales sur les plans économique, social et environnemental</w:t>
            </w:r>
          </w:p>
        </w:tc>
      </w:tr>
      <w:tr w:rsidR="00D76996" w:rsidRPr="00B926E0" w14:paraId="1A49820F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54152987" w14:textId="77777777" w:rsidR="00D76996" w:rsidRPr="00280831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2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4AE6FB75" w14:textId="77777777" w:rsidR="00D76996" w:rsidRPr="00280831" w:rsidRDefault="00A7254F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Acceptabilité sociale de l'exploitation forestière et de la biomasse</w:t>
            </w:r>
          </w:p>
        </w:tc>
      </w:tr>
      <w:tr w:rsidR="00D76996" w:rsidRPr="00B926E0" w14:paraId="1DE1E8F5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110F4907" w14:textId="77777777" w:rsidR="00D76996" w:rsidRPr="00280831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3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12714147" w14:textId="77777777" w:rsidR="00D76996" w:rsidRPr="00280831" w:rsidRDefault="00A7254F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Surveillance statistique de la biomasse agricole (méconnaissance de la production et de la consommation de biomasse agroalimentaire)</w:t>
            </w:r>
          </w:p>
        </w:tc>
      </w:tr>
      <w:tr w:rsidR="00D76996" w:rsidRPr="00B926E0" w14:paraId="11489A7C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7EB2C043" w14:textId="77777777" w:rsidR="00D76996" w:rsidRPr="00280831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4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2A86D290" w14:textId="77777777" w:rsidR="00D76996" w:rsidRPr="00280831" w:rsidRDefault="00A7254F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Difficulté à organiser les acteurs clés</w:t>
            </w:r>
          </w:p>
        </w:tc>
      </w:tr>
      <w:tr w:rsidR="00D76996" w:rsidRPr="00B926E0" w14:paraId="7E903C10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295B350E" w14:textId="77777777" w:rsidR="00D76996" w:rsidRPr="00280831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5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2B0F21CB" w14:textId="77777777" w:rsidR="00D76996" w:rsidRPr="00280831" w:rsidRDefault="00A7254F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Absence d'une approche globale et quantifiable entre l'offre et la Demande</w:t>
            </w:r>
          </w:p>
        </w:tc>
      </w:tr>
      <w:tr w:rsidR="00D76996" w:rsidRPr="00B926E0" w14:paraId="4DB956D6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7E5D3169" w14:textId="77777777" w:rsidR="00D76996" w:rsidRPr="00280831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6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583D963C" w14:textId="77777777" w:rsidR="00D76996" w:rsidRPr="00280831" w:rsidRDefault="00A7254F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Promotion de la valorisation économique de la biomasse locale pour les agents publics et privés</w:t>
            </w:r>
          </w:p>
        </w:tc>
      </w:tr>
      <w:tr w:rsidR="00D76996" w:rsidRPr="00B926E0" w14:paraId="13D14308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5A451DD1" w14:textId="77777777" w:rsidR="00D76996" w:rsidRPr="00280831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7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2895BF1B" w14:textId="77777777" w:rsidR="00D76996" w:rsidRPr="00280831" w:rsidRDefault="00A7254F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Générer un modèle de circuit court dans le marché de la biomasse (tirer parti des ressources locales de biomasse)</w:t>
            </w:r>
          </w:p>
        </w:tc>
      </w:tr>
      <w:tr w:rsidR="00D76996" w:rsidRPr="00B926E0" w14:paraId="6B7BD7A2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5E0543AD" w14:textId="77777777" w:rsidR="00D76996" w:rsidRPr="00280831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8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0B021F6A" w14:textId="77777777" w:rsidR="00D76996" w:rsidRPr="00280831" w:rsidRDefault="00A7254F" w:rsidP="00A7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 xml:space="preserve">Concurrence avec le gaz naturel pour les installations de grande consommation (Financement des réseaux) </w:t>
            </w:r>
          </w:p>
        </w:tc>
      </w:tr>
    </w:tbl>
    <w:p w14:paraId="090C4F8D" w14:textId="77777777" w:rsidR="00D76996" w:rsidRPr="00280831" w:rsidRDefault="00D76996" w:rsidP="00D76996">
      <w:pPr>
        <w:tabs>
          <w:tab w:val="left" w:pos="3660"/>
        </w:tabs>
        <w:rPr>
          <w:lang w:val="fr-FR"/>
        </w:rPr>
      </w:pPr>
    </w:p>
    <w:p w14:paraId="385484B4" w14:textId="77777777" w:rsidR="00D76996" w:rsidRPr="00280831" w:rsidRDefault="00D76996" w:rsidP="00D76996">
      <w:pPr>
        <w:tabs>
          <w:tab w:val="left" w:pos="3660"/>
        </w:tabs>
        <w:rPr>
          <w:b/>
          <w:lang w:val="fr-FR"/>
        </w:rPr>
      </w:pPr>
      <w:r w:rsidRPr="00280831">
        <w:rPr>
          <w:b/>
          <w:lang w:val="fr-FR"/>
        </w:rPr>
        <w:lastRenderedPageBreak/>
        <w:t xml:space="preserve">3. </w:t>
      </w:r>
      <w:r w:rsidR="00A7254F" w:rsidRPr="00280831">
        <w:rPr>
          <w:b/>
          <w:lang w:val="fr-FR"/>
        </w:rPr>
        <w:t>Enjeux priorisés par le Groupe de travail</w:t>
      </w:r>
    </w:p>
    <w:tbl>
      <w:tblPr>
        <w:tblW w:w="94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8386"/>
      </w:tblGrid>
      <w:tr w:rsidR="00D76996" w:rsidRPr="00280831" w14:paraId="327431FD" w14:textId="77777777" w:rsidTr="00A7254F">
        <w:trPr>
          <w:trHeight w:val="338"/>
        </w:trPr>
        <w:tc>
          <w:tcPr>
            <w:tcW w:w="1041" w:type="dxa"/>
            <w:tcBorders>
              <w:top w:val="nil"/>
              <w:left w:val="nil"/>
              <w:bottom w:val="single" w:sz="8" w:space="0" w:color="0C343D"/>
              <w:right w:val="nil"/>
            </w:tcBorders>
            <w:shd w:val="clear" w:color="000000" w:fill="76A5AF"/>
            <w:vAlign w:val="center"/>
            <w:hideMark/>
          </w:tcPr>
          <w:p w14:paraId="1D73B4E0" w14:textId="77777777" w:rsidR="00D76996" w:rsidRPr="00280831" w:rsidRDefault="00D76996" w:rsidP="00D76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fr-FR" w:eastAsia="es-ES"/>
              </w:rPr>
            </w:pPr>
            <w:r w:rsidRPr="00280831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fr-FR" w:eastAsia="es-ES"/>
              </w:rPr>
              <w:t>Demanda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8" w:space="0" w:color="0C343D"/>
              <w:right w:val="nil"/>
            </w:tcBorders>
            <w:shd w:val="clear" w:color="auto" w:fill="auto"/>
            <w:noWrap/>
            <w:vAlign w:val="center"/>
            <w:hideMark/>
          </w:tcPr>
          <w:p w14:paraId="7AEEB3C9" w14:textId="77777777" w:rsidR="00D76996" w:rsidRPr="00280831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 </w:t>
            </w:r>
          </w:p>
        </w:tc>
      </w:tr>
      <w:tr w:rsidR="00D76996" w:rsidRPr="00280831" w14:paraId="4316B28C" w14:textId="77777777" w:rsidTr="00A7254F">
        <w:trPr>
          <w:trHeight w:val="338"/>
        </w:trPr>
        <w:tc>
          <w:tcPr>
            <w:tcW w:w="1041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76A5AF"/>
            <w:vAlign w:val="center"/>
            <w:hideMark/>
          </w:tcPr>
          <w:p w14:paraId="2EAE7613" w14:textId="77777777" w:rsidR="00D76996" w:rsidRPr="00280831" w:rsidRDefault="00D76996" w:rsidP="00D7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fr-FR" w:eastAsia="es-ES"/>
              </w:rPr>
            </w:pPr>
            <w:r w:rsidRPr="00280831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fr-FR" w:eastAsia="es-ES"/>
              </w:rPr>
              <w:t>Grupo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000000" w:fill="76A5AF"/>
            <w:vAlign w:val="center"/>
            <w:hideMark/>
          </w:tcPr>
          <w:p w14:paraId="75F49575" w14:textId="77777777" w:rsidR="00D76996" w:rsidRPr="00280831" w:rsidRDefault="00D76996" w:rsidP="00D7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fr-FR" w:eastAsia="es-ES"/>
              </w:rPr>
            </w:pPr>
            <w:proofErr w:type="spellStart"/>
            <w:r w:rsidRPr="00280831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fr-FR" w:eastAsia="es-ES"/>
              </w:rPr>
              <w:t>Retos</w:t>
            </w:r>
            <w:proofErr w:type="spellEnd"/>
          </w:p>
        </w:tc>
      </w:tr>
      <w:tr w:rsidR="00D76996" w:rsidRPr="00B926E0" w14:paraId="29D655F4" w14:textId="77777777" w:rsidTr="00A7254F">
        <w:trPr>
          <w:trHeight w:val="338"/>
        </w:trPr>
        <w:tc>
          <w:tcPr>
            <w:tcW w:w="1041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58CC873D" w14:textId="77777777" w:rsidR="00D76996" w:rsidRPr="00280831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1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396D1BF5" w14:textId="77777777" w:rsidR="00D76996" w:rsidRPr="00280831" w:rsidRDefault="00A7254F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Générer un modèle de circuit court dans le marché de la biomasse (tirer parti des ressources locales de biomasse)</w:t>
            </w:r>
          </w:p>
        </w:tc>
      </w:tr>
      <w:tr w:rsidR="00A7254F" w:rsidRPr="00B926E0" w14:paraId="0DEC800F" w14:textId="77777777" w:rsidTr="00E27F31">
        <w:trPr>
          <w:trHeight w:val="604"/>
        </w:trPr>
        <w:tc>
          <w:tcPr>
            <w:tcW w:w="1041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1EAC4437" w14:textId="77777777" w:rsidR="00A7254F" w:rsidRPr="00280831" w:rsidRDefault="00A7254F" w:rsidP="00A725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2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51C1ABE6" w14:textId="77777777" w:rsidR="00A7254F" w:rsidRPr="00280831" w:rsidRDefault="00A7254F" w:rsidP="00F07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Promo</w:t>
            </w:r>
            <w:r w:rsidR="00F070E7"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uvoir</w:t>
            </w: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 xml:space="preserve"> la valorisation économique de la biomasse locale pour les agents publics et privés</w:t>
            </w:r>
          </w:p>
        </w:tc>
      </w:tr>
      <w:tr w:rsidR="00A7254F" w:rsidRPr="00B926E0" w14:paraId="6426CFF3" w14:textId="77777777" w:rsidTr="00A7254F">
        <w:trPr>
          <w:trHeight w:val="338"/>
        </w:trPr>
        <w:tc>
          <w:tcPr>
            <w:tcW w:w="1041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44F96956" w14:textId="77777777" w:rsidR="00A7254F" w:rsidRPr="00280831" w:rsidRDefault="00A7254F" w:rsidP="00A725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3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2F4AD053" w14:textId="77777777" w:rsidR="00A7254F" w:rsidRPr="00280831" w:rsidRDefault="00A7254F" w:rsidP="00A7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280831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Acceptabilité sociale de l'exploitation forestière et de la biomasse</w:t>
            </w:r>
          </w:p>
        </w:tc>
      </w:tr>
    </w:tbl>
    <w:p w14:paraId="40048846" w14:textId="77777777" w:rsidR="00D76996" w:rsidRPr="00280831" w:rsidRDefault="00D76996" w:rsidP="00D76996">
      <w:pPr>
        <w:tabs>
          <w:tab w:val="left" w:pos="3660"/>
        </w:tabs>
        <w:rPr>
          <w:lang w:val="fr-FR"/>
        </w:rPr>
      </w:pPr>
    </w:p>
    <w:p w14:paraId="08ECCDF5" w14:textId="77777777" w:rsidR="00C552AF" w:rsidRPr="00280831" w:rsidRDefault="00D76996" w:rsidP="00C552AF">
      <w:pPr>
        <w:tabs>
          <w:tab w:val="left" w:pos="3660"/>
        </w:tabs>
        <w:rPr>
          <w:b/>
          <w:lang w:val="fr-FR"/>
        </w:rPr>
      </w:pPr>
      <w:r w:rsidRPr="00280831">
        <w:rPr>
          <w:b/>
          <w:lang w:val="fr-FR"/>
        </w:rPr>
        <w:t xml:space="preserve">4. </w:t>
      </w:r>
      <w:r w:rsidR="00A7254F" w:rsidRPr="00280831">
        <w:rPr>
          <w:b/>
          <w:lang w:val="fr-FR"/>
        </w:rPr>
        <w:t xml:space="preserve">Propositions de solutions </w:t>
      </w:r>
    </w:p>
    <w:p w14:paraId="7FA5F263" w14:textId="77777777" w:rsidR="0088706C" w:rsidRPr="00280831" w:rsidRDefault="00773624" w:rsidP="00773624">
      <w:pPr>
        <w:tabs>
          <w:tab w:val="left" w:pos="3660"/>
        </w:tabs>
        <w:rPr>
          <w:lang w:val="fr-FR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1. </w:t>
      </w:r>
      <w:r w:rsidR="00A7254F" w:rsidRPr="00280831">
        <w:rPr>
          <w:rFonts w:ascii="Calibri" w:eastAsia="Times New Roman" w:hAnsi="Calibri" w:cs="Times New Roman"/>
          <w:color w:val="000000"/>
          <w:lang w:val="fr-FR" w:eastAsia="es-ES"/>
        </w:rPr>
        <w:t>Enjeu</w:t>
      </w:r>
      <w:r w:rsidR="0088706C"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 1: </w:t>
      </w:r>
      <w:r w:rsidR="00A7254F" w:rsidRPr="00280831">
        <w:rPr>
          <w:rFonts w:ascii="Calibri" w:eastAsia="Times New Roman" w:hAnsi="Calibri" w:cs="Times New Roman"/>
          <w:color w:val="000000"/>
          <w:lang w:val="fr-FR" w:eastAsia="es-ES"/>
        </w:rPr>
        <w:t>Générer un modèle de circuit court dans le marché de la biomasse (tirer parti des ressources locales de biomasse)</w:t>
      </w:r>
    </w:p>
    <w:p w14:paraId="1C50BD9F" w14:textId="77777777" w:rsidR="0088706C" w:rsidRPr="00280831" w:rsidRDefault="00A7254F" w:rsidP="0088706C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b/>
          <w:color w:val="000000"/>
          <w:lang w:val="fr-FR" w:eastAsia="es-ES"/>
        </w:rPr>
        <w:t xml:space="preserve">Des solutions sont amenées </w:t>
      </w:r>
      <w:r w:rsidR="0088706C" w:rsidRPr="00280831">
        <w:rPr>
          <w:rFonts w:ascii="Calibri" w:eastAsia="Times New Roman" w:hAnsi="Calibri" w:cs="Times New Roman"/>
          <w:b/>
          <w:color w:val="000000"/>
          <w:lang w:val="fr-FR" w:eastAsia="es-ES"/>
        </w:rPr>
        <w:t xml:space="preserve">: </w:t>
      </w:r>
      <w:r w:rsidRPr="00280831">
        <w:rPr>
          <w:rFonts w:ascii="Calibri" w:eastAsia="Times New Roman" w:hAnsi="Calibri" w:cs="Times New Roman"/>
          <w:b/>
          <w:color w:val="000000"/>
          <w:lang w:val="fr-FR" w:eastAsia="es-ES"/>
        </w:rPr>
        <w:tab/>
      </w:r>
    </w:p>
    <w:p w14:paraId="608747C3" w14:textId="77777777" w:rsidR="0088706C" w:rsidRPr="00280831" w:rsidRDefault="00095310" w:rsidP="00095310">
      <w:pPr>
        <w:pStyle w:val="Prrafodelista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Mener une campagne d’information institutionnelle et des groupements d’intérêts pour sa mise en œuvre</w:t>
      </w:r>
      <w:r w:rsidR="0088706C" w:rsidRPr="00280831">
        <w:rPr>
          <w:rFonts w:ascii="Calibri" w:eastAsia="Times New Roman" w:hAnsi="Calibri" w:cs="Times New Roman"/>
          <w:color w:val="000000"/>
          <w:lang w:val="fr-FR" w:eastAsia="es-ES"/>
        </w:rPr>
        <w:t>.</w:t>
      </w:r>
    </w:p>
    <w:p w14:paraId="40D8FD39" w14:textId="77777777" w:rsidR="00095310" w:rsidRPr="00280831" w:rsidRDefault="00095310" w:rsidP="00095310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Proposer un model consensuelle de sensibilisation au bois énergie et Inclure tous les agents locaux dans le modèle, y compris les entités locales et les conseils municipaux.</w:t>
      </w:r>
    </w:p>
    <w:p w14:paraId="5F77576F" w14:textId="77777777" w:rsidR="00095310" w:rsidRPr="00280831" w:rsidRDefault="00095310" w:rsidP="00095310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Regroupement des propriétaires pour la fourniture de bois, possibilité accrue de production et d’offre en commun.</w:t>
      </w:r>
    </w:p>
    <w:p w14:paraId="00623477" w14:textId="77777777" w:rsidR="00095310" w:rsidRPr="00280831" w:rsidRDefault="00095310" w:rsidP="00095310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Développer des installations modèles, et faire connaitre les agents locaux aux installateurs.</w:t>
      </w:r>
    </w:p>
    <w:p w14:paraId="5283655D" w14:textId="77777777" w:rsidR="00F43805" w:rsidRPr="00280831" w:rsidRDefault="00F070E7" w:rsidP="00F070E7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Associer les projets de changements de chaudières avec les possibilités de gestion de la biomasse locale environnante.</w:t>
      </w:r>
    </w:p>
    <w:p w14:paraId="15D47A1B" w14:textId="77777777" w:rsidR="00F070E7" w:rsidRPr="00280831" w:rsidRDefault="00F070E7" w:rsidP="00F070E7">
      <w:pPr>
        <w:rPr>
          <w:rFonts w:ascii="Calibri" w:eastAsia="Times New Roman" w:hAnsi="Calibri" w:cs="Times New Roman"/>
          <w:color w:val="000000"/>
          <w:lang w:val="fr-FR" w:eastAsia="es-ES"/>
        </w:rPr>
      </w:pPr>
    </w:p>
    <w:p w14:paraId="135D0D17" w14:textId="77777777" w:rsidR="00773624" w:rsidRPr="00280831" w:rsidRDefault="00773624" w:rsidP="00F070E7">
      <w:pPr>
        <w:jc w:val="both"/>
        <w:rPr>
          <w:rFonts w:ascii="Calibri" w:eastAsia="Times New Roman" w:hAnsi="Calibri" w:cs="Times New Roman"/>
          <w:b/>
          <w:color w:val="000000"/>
          <w:lang w:val="fr-FR" w:eastAsia="es-ES"/>
        </w:rPr>
      </w:pPr>
      <w:r w:rsidRPr="00280831">
        <w:rPr>
          <w:lang w:val="fr-FR"/>
        </w:rPr>
        <w:t xml:space="preserve">2. </w:t>
      </w:r>
      <w:r w:rsidR="00F070E7" w:rsidRPr="00280831">
        <w:rPr>
          <w:lang w:val="fr-FR"/>
        </w:rPr>
        <w:t>Enjeu</w:t>
      </w:r>
      <w:r w:rsidR="0088706C" w:rsidRPr="00280831">
        <w:rPr>
          <w:lang w:val="fr-FR"/>
        </w:rPr>
        <w:t xml:space="preserve"> 2: </w:t>
      </w:r>
      <w:r w:rsidR="00F070E7" w:rsidRPr="00280831">
        <w:rPr>
          <w:rFonts w:ascii="Calibri" w:eastAsia="Times New Roman" w:hAnsi="Calibri" w:cs="Times New Roman"/>
          <w:color w:val="000000"/>
          <w:lang w:val="fr-FR" w:eastAsia="es-ES"/>
        </w:rPr>
        <w:t>Promouvoir la valorisation économique de la biomasse locale pour les agents publics et privés</w:t>
      </w:r>
    </w:p>
    <w:p w14:paraId="73CBF66E" w14:textId="77777777" w:rsidR="00773624" w:rsidRPr="00280831" w:rsidRDefault="00F070E7" w:rsidP="00773624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b/>
          <w:color w:val="000000"/>
          <w:lang w:val="fr-FR" w:eastAsia="es-ES"/>
        </w:rPr>
        <w:t xml:space="preserve">Des solutions sont amenées </w:t>
      </w:r>
      <w:r w:rsidR="00773624" w:rsidRPr="00280831">
        <w:rPr>
          <w:rFonts w:ascii="Calibri" w:eastAsia="Times New Roman" w:hAnsi="Calibri" w:cs="Times New Roman"/>
          <w:b/>
          <w:color w:val="000000"/>
          <w:lang w:val="fr-FR" w:eastAsia="es-ES"/>
        </w:rPr>
        <w:t xml:space="preserve">: </w:t>
      </w:r>
    </w:p>
    <w:p w14:paraId="72B9DA4F" w14:textId="77777777" w:rsidR="00F070E7" w:rsidRPr="00280831" w:rsidRDefault="00F070E7" w:rsidP="00F070E7">
      <w:pPr>
        <w:pStyle w:val="Prrafodelista"/>
        <w:numPr>
          <w:ilvl w:val="3"/>
          <w:numId w:val="9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Document pédagogique / explicatif sur le comparatif des flux financiers entre la biomasse et les combustibles fossiles</w:t>
      </w:r>
    </w:p>
    <w:p w14:paraId="5EF90EBF" w14:textId="77777777" w:rsidR="00F070E7" w:rsidRPr="00280831" w:rsidRDefault="00F070E7" w:rsidP="00F070E7">
      <w:pPr>
        <w:pStyle w:val="Prrafodelista"/>
        <w:numPr>
          <w:ilvl w:val="3"/>
          <w:numId w:val="9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Faire connaitre les effets de la création d’emplois et du développement local.</w:t>
      </w:r>
    </w:p>
    <w:p w14:paraId="13B78D95" w14:textId="77777777" w:rsidR="00E27F31" w:rsidRPr="00280831" w:rsidRDefault="00F070E7" w:rsidP="00F070E7">
      <w:pPr>
        <w:pStyle w:val="Prrafodelista"/>
        <w:numPr>
          <w:ilvl w:val="3"/>
          <w:numId w:val="9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Analyser l'impact direct et indirect de</w:t>
      </w:r>
      <w:r w:rsidR="00E27F31"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s </w:t>
      </w: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aide</w:t>
      </w:r>
      <w:r w:rsidR="00E27F31" w:rsidRPr="00280831">
        <w:rPr>
          <w:rFonts w:ascii="Calibri" w:eastAsia="Times New Roman" w:hAnsi="Calibri" w:cs="Times New Roman"/>
          <w:color w:val="000000"/>
          <w:lang w:val="fr-FR" w:eastAsia="es-ES"/>
        </w:rPr>
        <w:t>s</w:t>
      </w: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 publique</w:t>
      </w:r>
      <w:r w:rsidR="00E27F31" w:rsidRPr="00280831">
        <w:rPr>
          <w:rFonts w:ascii="Calibri" w:eastAsia="Times New Roman" w:hAnsi="Calibri" w:cs="Times New Roman"/>
          <w:color w:val="000000"/>
          <w:lang w:val="fr-FR" w:eastAsia="es-ES"/>
        </w:rPr>
        <w:t>s</w:t>
      </w: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 </w:t>
      </w:r>
      <w:r w:rsidR="00E27F31" w:rsidRPr="00280831">
        <w:rPr>
          <w:rFonts w:ascii="Calibri" w:eastAsia="Times New Roman" w:hAnsi="Calibri" w:cs="Times New Roman"/>
          <w:color w:val="000000"/>
          <w:lang w:val="fr-FR" w:eastAsia="es-ES"/>
        </w:rPr>
        <w:t>pour les</w:t>
      </w: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 installations.</w:t>
      </w:r>
    </w:p>
    <w:p w14:paraId="03BF3897" w14:textId="77777777" w:rsidR="00E27F31" w:rsidRPr="00280831" w:rsidRDefault="00E27F31" w:rsidP="00E27F31">
      <w:pPr>
        <w:pStyle w:val="Prrafodelista"/>
        <w:numPr>
          <w:ilvl w:val="3"/>
          <w:numId w:val="9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Mise en place de plans énergétiques locaux et soutien gouvernemental aux centres de logistique</w:t>
      </w:r>
    </w:p>
    <w:p w14:paraId="59EAB9D1" w14:textId="77777777" w:rsidR="00E27F31" w:rsidRPr="00280831" w:rsidRDefault="00E27F31" w:rsidP="00E27F31">
      <w:pPr>
        <w:pStyle w:val="Prrafodelista"/>
        <w:numPr>
          <w:ilvl w:val="3"/>
          <w:numId w:val="9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lastRenderedPageBreak/>
        <w:t>Actions pilotes portées par les administrations. Et campagnes publicitaires à différents niveaux.</w:t>
      </w:r>
    </w:p>
    <w:p w14:paraId="1CE77346" w14:textId="77777777" w:rsidR="00773624" w:rsidRPr="00280831" w:rsidRDefault="00E27F31" w:rsidP="00E27F31">
      <w:pPr>
        <w:pStyle w:val="Prrafodelista"/>
        <w:numPr>
          <w:ilvl w:val="3"/>
          <w:numId w:val="9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Information, communication et valorisation de l'expérience développée jusqu'à présent.</w:t>
      </w:r>
    </w:p>
    <w:p w14:paraId="763E10EE" w14:textId="77777777" w:rsidR="00E27F31" w:rsidRPr="00280831" w:rsidRDefault="00E27F31" w:rsidP="00E27F31">
      <w:pPr>
        <w:ind w:left="1080"/>
        <w:rPr>
          <w:rFonts w:ascii="Calibri" w:eastAsia="Times New Roman" w:hAnsi="Calibri" w:cs="Times New Roman"/>
          <w:color w:val="000000"/>
          <w:lang w:val="fr-FR" w:eastAsia="es-ES"/>
        </w:rPr>
      </w:pPr>
    </w:p>
    <w:p w14:paraId="461C65C2" w14:textId="77777777" w:rsidR="00773624" w:rsidRPr="00280831" w:rsidRDefault="00773624" w:rsidP="00773624">
      <w:pPr>
        <w:jc w:val="both"/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lang w:val="fr-FR"/>
        </w:rPr>
        <w:t xml:space="preserve">3. </w:t>
      </w:r>
      <w:r w:rsidR="00E27F31" w:rsidRPr="00280831">
        <w:rPr>
          <w:lang w:val="fr-FR"/>
        </w:rPr>
        <w:t>Enjeu</w:t>
      </w:r>
      <w:r w:rsidRPr="00280831">
        <w:rPr>
          <w:lang w:val="fr-FR"/>
        </w:rPr>
        <w:t xml:space="preserve"> 3 </w:t>
      </w:r>
      <w:r w:rsidR="00E26FC2" w:rsidRPr="00280831">
        <w:rPr>
          <w:lang w:val="fr-FR"/>
        </w:rPr>
        <w:t xml:space="preserve">: </w:t>
      </w:r>
      <w:r w:rsidR="00E27F31" w:rsidRPr="00280831">
        <w:rPr>
          <w:rFonts w:ascii="Calibri" w:eastAsia="Times New Roman" w:hAnsi="Calibri" w:cs="Times New Roman"/>
          <w:color w:val="000000"/>
          <w:lang w:val="fr-FR" w:eastAsia="es-ES"/>
        </w:rPr>
        <w:t>Acceptabilité sociale de l'exploitation forestière et de la biomasse</w:t>
      </w:r>
    </w:p>
    <w:p w14:paraId="4A78A183" w14:textId="77777777" w:rsidR="00E27F31" w:rsidRPr="00280831" w:rsidRDefault="00E27F31" w:rsidP="00E27F31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b/>
          <w:color w:val="000000"/>
          <w:lang w:val="fr-FR" w:eastAsia="es-ES"/>
        </w:rPr>
        <w:t xml:space="preserve">Des solutions sont amenées </w:t>
      </w:r>
      <w:r w:rsidR="00E26FC2" w:rsidRPr="00280831">
        <w:rPr>
          <w:rFonts w:ascii="Calibri" w:eastAsia="Times New Roman" w:hAnsi="Calibri" w:cs="Times New Roman"/>
          <w:b/>
          <w:color w:val="000000"/>
          <w:lang w:val="fr-FR" w:eastAsia="es-ES"/>
        </w:rPr>
        <w:t xml:space="preserve">: </w:t>
      </w:r>
    </w:p>
    <w:p w14:paraId="10D8F6DC" w14:textId="77777777" w:rsidR="00E27F31" w:rsidRPr="00280831" w:rsidRDefault="00E27F31" w:rsidP="00E27F31">
      <w:pPr>
        <w:pStyle w:val="Prrafodelista"/>
        <w:numPr>
          <w:ilvl w:val="0"/>
          <w:numId w:val="15"/>
        </w:numPr>
        <w:jc w:val="both"/>
        <w:rPr>
          <w:rFonts w:ascii="Calibri" w:eastAsia="Times New Roman" w:hAnsi="Calibri" w:cs="Times New Roman"/>
          <w:b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Créer un guide de bonnes pratiques et le communiquer au public.</w:t>
      </w:r>
    </w:p>
    <w:p w14:paraId="6E830859" w14:textId="77777777" w:rsidR="00E27F31" w:rsidRPr="00280831" w:rsidRDefault="00E27F31" w:rsidP="00E27F31">
      <w:pPr>
        <w:pStyle w:val="Prrafodelista"/>
        <w:numPr>
          <w:ilvl w:val="0"/>
          <w:numId w:val="15"/>
        </w:numPr>
        <w:jc w:val="both"/>
        <w:rPr>
          <w:rFonts w:ascii="Calibri" w:eastAsia="Times New Roman" w:hAnsi="Calibri" w:cs="Times New Roman"/>
          <w:b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Campagnes de diffusion et de sensibilisation.</w:t>
      </w:r>
    </w:p>
    <w:p w14:paraId="33E4218A" w14:textId="77777777" w:rsidR="00E27F31" w:rsidRPr="00280831" w:rsidRDefault="00E27F31" w:rsidP="00E27F31">
      <w:pPr>
        <w:pStyle w:val="Prrafodelista"/>
        <w:numPr>
          <w:ilvl w:val="0"/>
          <w:numId w:val="15"/>
        </w:numPr>
        <w:jc w:val="both"/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Enseignement de ce sujet à l'école.</w:t>
      </w:r>
    </w:p>
    <w:p w14:paraId="51E7717D" w14:textId="77777777" w:rsidR="00C552AF" w:rsidRPr="00280831" w:rsidRDefault="00E27F31" w:rsidP="00E27F31">
      <w:pPr>
        <w:pStyle w:val="Prrafodelista"/>
        <w:numPr>
          <w:ilvl w:val="0"/>
          <w:numId w:val="15"/>
        </w:numPr>
        <w:jc w:val="both"/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Fournir de la chaleur aux bâtiments publics à partir de la biomasse.</w:t>
      </w:r>
    </w:p>
    <w:p w14:paraId="36F9B7C1" w14:textId="77777777" w:rsidR="00E27F31" w:rsidRPr="00280831" w:rsidRDefault="00E27F31" w:rsidP="00E27F31">
      <w:pPr>
        <w:pStyle w:val="Prrafodelista"/>
        <w:numPr>
          <w:ilvl w:val="0"/>
          <w:numId w:val="15"/>
        </w:numPr>
        <w:jc w:val="both"/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Travail et évaluation des pratiques d'exploitations forestières avec les associations environnementales</w:t>
      </w:r>
    </w:p>
    <w:p w14:paraId="250B3DCF" w14:textId="77777777" w:rsidR="00E27F31" w:rsidRPr="00280831" w:rsidRDefault="00280831" w:rsidP="00E27F31">
      <w:pPr>
        <w:pStyle w:val="Prrafodelista"/>
        <w:numPr>
          <w:ilvl w:val="0"/>
          <w:numId w:val="15"/>
        </w:numPr>
        <w:jc w:val="both"/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Travaille</w:t>
      </w:r>
      <w:r w:rsidR="00E27F31" w:rsidRPr="00280831">
        <w:rPr>
          <w:rFonts w:ascii="Calibri" w:eastAsia="Times New Roman" w:hAnsi="Calibri" w:cs="Times New Roman"/>
          <w:color w:val="000000"/>
          <w:lang w:val="fr-FR" w:eastAsia="es-ES"/>
        </w:rPr>
        <w:t>r avec les agents du secteur pour améliorer la communication avec la société.</w:t>
      </w:r>
    </w:p>
    <w:p w14:paraId="3B4EE7BF" w14:textId="77777777" w:rsidR="00C552AF" w:rsidRPr="00280831" w:rsidRDefault="00C552AF" w:rsidP="00C552AF">
      <w:pPr>
        <w:rPr>
          <w:rFonts w:ascii="Calibri" w:eastAsia="Times New Roman" w:hAnsi="Calibri" w:cs="Times New Roman"/>
          <w:b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5</w:t>
      </w:r>
      <w:r w:rsidRPr="00280831">
        <w:rPr>
          <w:rFonts w:ascii="Calibri" w:eastAsia="Times New Roman" w:hAnsi="Calibri" w:cs="Times New Roman"/>
          <w:b/>
          <w:color w:val="000000"/>
          <w:lang w:val="fr-FR" w:eastAsia="es-ES"/>
        </w:rPr>
        <w:t xml:space="preserve">. </w:t>
      </w:r>
      <w:r w:rsidR="00280831" w:rsidRPr="00280831">
        <w:rPr>
          <w:rFonts w:ascii="Calibri" w:eastAsia="Times New Roman" w:hAnsi="Calibri" w:cs="Times New Roman"/>
          <w:b/>
          <w:color w:val="000000"/>
          <w:lang w:val="fr-FR" w:eastAsia="es-ES"/>
        </w:rPr>
        <w:t>Prochains thèmes de débat</w:t>
      </w:r>
    </w:p>
    <w:p w14:paraId="5D1D510B" w14:textId="77777777" w:rsidR="001D2E55" w:rsidRPr="00280831" w:rsidRDefault="001D2E55" w:rsidP="001D2E55">
      <w:pPr>
        <w:rPr>
          <w:rFonts w:ascii="Calibri" w:eastAsia="Times New Roman" w:hAnsi="Calibri" w:cs="Times New Roman"/>
          <w:lang w:val="fr-FR" w:eastAsia="es-ES"/>
        </w:rPr>
      </w:pPr>
      <w:r w:rsidRPr="00280831">
        <w:rPr>
          <w:rFonts w:ascii="Calibri" w:eastAsia="Times New Roman" w:hAnsi="Calibri" w:cs="Times New Roman"/>
          <w:lang w:val="fr-FR" w:eastAsia="es-ES"/>
        </w:rPr>
        <w:t xml:space="preserve">5.1. </w:t>
      </w:r>
      <w:r w:rsidR="00280831" w:rsidRPr="00280831">
        <w:rPr>
          <w:rFonts w:ascii="Calibri" w:eastAsia="Times New Roman" w:hAnsi="Calibri" w:cs="Times New Roman"/>
          <w:lang w:val="fr-FR" w:eastAsia="es-ES"/>
        </w:rPr>
        <w:t>Proposition au niveau des administrations</w:t>
      </w:r>
    </w:p>
    <w:p w14:paraId="48BAF7D9" w14:textId="77777777" w:rsidR="00280831" w:rsidRPr="00280831" w:rsidRDefault="00280831" w:rsidP="00280831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Création de campagnes institutionnelles avec des informations à tous les niveaux</w:t>
      </w:r>
    </w:p>
    <w:p w14:paraId="47C32C67" w14:textId="77777777" w:rsidR="00280831" w:rsidRPr="00280831" w:rsidRDefault="00280831" w:rsidP="00280831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Création d’une feuille de route et d’un modèle d’exploitation de la biomasse au niveau régional impliquant tous les agents du secteur</w:t>
      </w:r>
    </w:p>
    <w:p w14:paraId="258B4CD4" w14:textId="77777777" w:rsidR="00280831" w:rsidRPr="00280831" w:rsidRDefault="00280831" w:rsidP="001D2E55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Accroitre la coordination administrative entre les différents départements des administrations régionales ou communauté autonome et les administrations locales</w:t>
      </w:r>
    </w:p>
    <w:p w14:paraId="6C0F1996" w14:textId="77777777" w:rsidR="00280831" w:rsidRPr="00280831" w:rsidRDefault="00280831" w:rsidP="001D2E55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Lignes d’incitation régionales pour les projets de démonstration et les changements de chaudières.</w:t>
      </w:r>
    </w:p>
    <w:p w14:paraId="1A556EA7" w14:textId="77777777" w:rsidR="001D2E55" w:rsidRPr="00280831" w:rsidRDefault="001D2E55" w:rsidP="001D2E55">
      <w:p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5.2.: </w:t>
      </w:r>
      <w:r w:rsidR="00280831"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proposition au niveau du secteur privé </w:t>
      </w: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: </w:t>
      </w:r>
      <w:r w:rsidR="00280831" w:rsidRPr="00280831">
        <w:rPr>
          <w:rFonts w:ascii="Calibri" w:eastAsia="Times New Roman" w:hAnsi="Calibri" w:cs="Times New Roman"/>
          <w:color w:val="000000"/>
          <w:lang w:val="fr-FR" w:eastAsia="es-ES"/>
        </w:rPr>
        <w:t>Structuration des agents</w:t>
      </w: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 </w:t>
      </w:r>
    </w:p>
    <w:p w14:paraId="5A82CA84" w14:textId="77777777" w:rsidR="00280831" w:rsidRPr="00280831" w:rsidRDefault="00280831" w:rsidP="00280831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Plus grande coordination entre propriétaires publics et privés</w:t>
      </w:r>
    </w:p>
    <w:p w14:paraId="66A01F97" w14:textId="77777777" w:rsidR="001D2E55" w:rsidRPr="00280831" w:rsidRDefault="00280831" w:rsidP="00280831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Nouvelles approches de dialogue avec l'administration: projets d'investissement et collaboration public-privé</w:t>
      </w:r>
    </w:p>
    <w:p w14:paraId="27E8C471" w14:textId="77777777" w:rsidR="00280831" w:rsidRPr="00280831" w:rsidRDefault="00280831" w:rsidP="00280831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Exécuter des plans d’investissement dans des projets modèles ESE, ESCO (Micro-</w:t>
      </w:r>
      <w:proofErr w:type="spellStart"/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ese</w:t>
      </w:r>
      <w:proofErr w:type="spellEnd"/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)</w:t>
      </w:r>
    </w:p>
    <w:p w14:paraId="27C4DBB3" w14:textId="77777777" w:rsidR="001D2E55" w:rsidRPr="00280831" w:rsidRDefault="00280831" w:rsidP="00280831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Étudier des propositions pour augmenter la rentabilité des entreprises</w:t>
      </w:r>
    </w:p>
    <w:p w14:paraId="462D21CB" w14:textId="77777777" w:rsidR="001D2E55" w:rsidRPr="00280831" w:rsidRDefault="001D2E55" w:rsidP="00C552AF">
      <w:pPr>
        <w:rPr>
          <w:rFonts w:ascii="Calibri" w:eastAsia="Times New Roman" w:hAnsi="Calibri" w:cs="Times New Roman"/>
          <w:color w:val="000000"/>
          <w:lang w:val="fr-FR" w:eastAsia="es-ES"/>
        </w:rPr>
      </w:pPr>
    </w:p>
    <w:p w14:paraId="4C763253" w14:textId="77777777" w:rsidR="001D2E55" w:rsidRPr="00280831" w:rsidRDefault="001D2E55" w:rsidP="001D2E55">
      <w:p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lastRenderedPageBreak/>
        <w:t xml:space="preserve">5.3. </w:t>
      </w:r>
      <w:r w:rsidR="00C552AF"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 </w:t>
      </w:r>
      <w:r w:rsidR="00280831"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Autres propositions </w:t>
      </w:r>
      <w:r w:rsidRPr="00280831">
        <w:rPr>
          <w:rFonts w:ascii="Calibri" w:eastAsia="Times New Roman" w:hAnsi="Calibri" w:cs="Times New Roman"/>
          <w:color w:val="000000"/>
          <w:lang w:val="fr-FR" w:eastAsia="es-ES"/>
        </w:rPr>
        <w:br/>
      </w:r>
      <w:r w:rsidR="0002318E" w:rsidRPr="00280831">
        <w:rPr>
          <w:rFonts w:ascii="Calibri" w:eastAsia="Times New Roman" w:hAnsi="Calibri" w:cs="Times New Roman"/>
          <w:color w:val="000000"/>
          <w:lang w:val="fr-FR" w:eastAsia="es-ES"/>
        </w:rPr>
        <w:t>-N</w:t>
      </w:r>
      <w:r w:rsidR="00280831" w:rsidRPr="00280831">
        <w:rPr>
          <w:rFonts w:ascii="Calibri" w:eastAsia="Times New Roman" w:hAnsi="Calibri" w:cs="Times New Roman"/>
          <w:color w:val="000000"/>
          <w:lang w:val="fr-FR" w:eastAsia="es-ES"/>
        </w:rPr>
        <w:t>iveau</w:t>
      </w:r>
      <w:r w:rsidR="0002318E"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 </w:t>
      </w:r>
      <w:proofErr w:type="spellStart"/>
      <w:r w:rsidR="0002318E" w:rsidRPr="00280831">
        <w:rPr>
          <w:rFonts w:ascii="Calibri" w:eastAsia="Times New Roman" w:hAnsi="Calibri" w:cs="Times New Roman"/>
          <w:color w:val="000000"/>
          <w:lang w:val="fr-FR" w:eastAsia="es-ES"/>
        </w:rPr>
        <w:t>Sudoe</w:t>
      </w:r>
      <w:proofErr w:type="spellEnd"/>
      <w:r w:rsidR="0002318E" w:rsidRPr="00280831">
        <w:rPr>
          <w:rFonts w:ascii="Calibri" w:eastAsia="Times New Roman" w:hAnsi="Calibri" w:cs="Times New Roman"/>
          <w:color w:val="000000"/>
          <w:lang w:val="fr-FR" w:eastAsia="es-ES"/>
        </w:rPr>
        <w:t xml:space="preserve"> </w:t>
      </w:r>
    </w:p>
    <w:p w14:paraId="6D75823A" w14:textId="77777777" w:rsidR="005906F2" w:rsidRDefault="00280831" w:rsidP="005906F2">
      <w:pPr>
        <w:pStyle w:val="Prrafodelista"/>
        <w:numPr>
          <w:ilvl w:val="0"/>
          <w:numId w:val="13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Absence d’approches transversales sur les plans économique, social et environnemental</w:t>
      </w:r>
    </w:p>
    <w:p w14:paraId="5011D05F" w14:textId="77777777" w:rsidR="005906F2" w:rsidRPr="005906F2" w:rsidRDefault="001D2E55" w:rsidP="005906F2">
      <w:pPr>
        <w:ind w:left="1440"/>
        <w:rPr>
          <w:rFonts w:ascii="Calibri" w:eastAsia="Times New Roman" w:hAnsi="Calibri" w:cs="Times New Roman"/>
          <w:color w:val="000000"/>
          <w:lang w:val="fr-FR" w:eastAsia="es-ES"/>
        </w:rPr>
      </w:pPr>
      <w:r w:rsidRPr="005906F2">
        <w:rPr>
          <w:rFonts w:ascii="Calibri" w:eastAsia="Times New Roman" w:hAnsi="Calibri" w:cs="Times New Roman"/>
          <w:color w:val="000000"/>
          <w:lang w:val="fr-FR" w:eastAsia="es-ES"/>
        </w:rPr>
        <w:t>Sol</w:t>
      </w:r>
      <w:r w:rsidR="00280831" w:rsidRPr="005906F2">
        <w:rPr>
          <w:rFonts w:ascii="Calibri" w:eastAsia="Times New Roman" w:hAnsi="Calibri" w:cs="Times New Roman"/>
          <w:color w:val="000000"/>
          <w:lang w:val="fr-FR" w:eastAsia="es-ES"/>
        </w:rPr>
        <w:t>utions</w:t>
      </w:r>
      <w:r w:rsidRPr="005906F2">
        <w:rPr>
          <w:rFonts w:ascii="Calibri" w:eastAsia="Times New Roman" w:hAnsi="Calibri" w:cs="Times New Roman"/>
          <w:color w:val="000000"/>
          <w:lang w:val="fr-FR" w:eastAsia="es-ES"/>
        </w:rPr>
        <w:t>:</w:t>
      </w:r>
      <w:r w:rsidRPr="005906F2">
        <w:rPr>
          <w:rFonts w:ascii="Calibri" w:eastAsia="Times New Roman" w:hAnsi="Calibri" w:cs="Times New Roman"/>
          <w:color w:val="000000"/>
          <w:lang w:val="fr-FR" w:eastAsia="es-ES"/>
        </w:rPr>
        <w:br/>
      </w:r>
      <w:r w:rsidR="0002318E" w:rsidRPr="005906F2">
        <w:rPr>
          <w:rFonts w:ascii="Calibri" w:eastAsia="Times New Roman" w:hAnsi="Calibri" w:cs="Times New Roman"/>
          <w:color w:val="000000"/>
          <w:lang w:val="fr-FR" w:eastAsia="es-ES"/>
        </w:rPr>
        <w:t xml:space="preserve">- </w:t>
      </w:r>
      <w:r w:rsidR="00280831" w:rsidRPr="005906F2">
        <w:rPr>
          <w:rFonts w:ascii="Calibri" w:eastAsia="Times New Roman" w:hAnsi="Calibri" w:cs="Times New Roman"/>
          <w:color w:val="000000"/>
          <w:lang w:val="fr-FR" w:eastAsia="es-ES"/>
        </w:rPr>
        <w:t>Feuille de route qui im</w:t>
      </w:r>
      <w:r w:rsidR="005906F2" w:rsidRPr="005906F2">
        <w:rPr>
          <w:rFonts w:ascii="Calibri" w:eastAsia="Times New Roman" w:hAnsi="Calibri" w:cs="Times New Roman"/>
          <w:color w:val="000000"/>
          <w:lang w:val="fr-FR" w:eastAsia="es-ES"/>
        </w:rPr>
        <w:t>plique tous les acteurs publics</w:t>
      </w:r>
      <w:r w:rsidR="0002318E" w:rsidRPr="005906F2">
        <w:rPr>
          <w:rFonts w:ascii="Calibri" w:eastAsia="Times New Roman" w:hAnsi="Calibri" w:cs="Times New Roman"/>
          <w:color w:val="000000"/>
          <w:lang w:val="fr-FR" w:eastAsia="es-ES"/>
        </w:rPr>
        <w:t>.</w:t>
      </w:r>
    </w:p>
    <w:p w14:paraId="5673BC87" w14:textId="77777777" w:rsidR="005906F2" w:rsidRPr="005906F2" w:rsidRDefault="005906F2" w:rsidP="005906F2">
      <w:pPr>
        <w:pStyle w:val="Prrafodelista"/>
        <w:ind w:left="1800"/>
        <w:rPr>
          <w:rFonts w:ascii="Calibri" w:eastAsia="Times New Roman" w:hAnsi="Calibri" w:cs="Times New Roman"/>
          <w:color w:val="000000"/>
          <w:lang w:val="fr-FR" w:eastAsia="es-ES"/>
        </w:rPr>
      </w:pPr>
    </w:p>
    <w:p w14:paraId="31147617" w14:textId="77777777" w:rsidR="005906F2" w:rsidRDefault="00280831" w:rsidP="005906F2">
      <w:pPr>
        <w:pStyle w:val="Prrafodelista"/>
        <w:numPr>
          <w:ilvl w:val="0"/>
          <w:numId w:val="13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Concevoir des projets durables et complémentaires pour l'optimisation des ressources régionales</w:t>
      </w:r>
      <w:r w:rsidR="002C7F31" w:rsidRPr="00280831">
        <w:rPr>
          <w:rFonts w:ascii="Calibri" w:eastAsia="Times New Roman" w:hAnsi="Calibri" w:cs="Times New Roman"/>
          <w:color w:val="000000"/>
          <w:lang w:val="fr-FR" w:eastAsia="es-ES"/>
        </w:rPr>
        <w:br/>
      </w: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Quantifier les impacts sur les plans économiqu</w:t>
      </w:r>
      <w:r>
        <w:rPr>
          <w:rFonts w:ascii="Calibri" w:eastAsia="Times New Roman" w:hAnsi="Calibri" w:cs="Times New Roman"/>
          <w:color w:val="000000"/>
          <w:lang w:val="fr-FR" w:eastAsia="es-ES"/>
        </w:rPr>
        <w:t>es, sociaux et environnementaux</w:t>
      </w:r>
      <w:r w:rsidR="002C7F31" w:rsidRPr="00280831">
        <w:rPr>
          <w:rFonts w:ascii="Calibri" w:eastAsia="Times New Roman" w:hAnsi="Calibri" w:cs="Times New Roman"/>
          <w:color w:val="000000"/>
          <w:lang w:val="fr-FR" w:eastAsia="es-ES"/>
        </w:rPr>
        <w:t>.</w:t>
      </w:r>
    </w:p>
    <w:p w14:paraId="79030B2C" w14:textId="77777777" w:rsidR="002C7F31" w:rsidRPr="005906F2" w:rsidRDefault="00280831" w:rsidP="005906F2">
      <w:pPr>
        <w:ind w:left="1440"/>
        <w:rPr>
          <w:rFonts w:ascii="Calibri" w:eastAsia="Times New Roman" w:hAnsi="Calibri" w:cs="Times New Roman"/>
          <w:color w:val="000000"/>
          <w:lang w:val="fr-FR" w:eastAsia="es-ES"/>
        </w:rPr>
      </w:pPr>
      <w:r w:rsidRPr="005906F2">
        <w:rPr>
          <w:rFonts w:ascii="Calibri" w:eastAsia="Times New Roman" w:hAnsi="Calibri" w:cs="Times New Roman"/>
          <w:color w:val="000000"/>
          <w:lang w:val="fr-FR" w:eastAsia="es-ES"/>
        </w:rPr>
        <w:t>Solutions</w:t>
      </w:r>
      <w:r w:rsidR="0002318E" w:rsidRPr="005906F2">
        <w:rPr>
          <w:rFonts w:ascii="Calibri" w:eastAsia="Times New Roman" w:hAnsi="Calibri" w:cs="Times New Roman"/>
          <w:color w:val="000000"/>
          <w:lang w:val="fr-FR" w:eastAsia="es-ES"/>
        </w:rPr>
        <w:t>:</w:t>
      </w:r>
      <w:r w:rsidR="0002318E" w:rsidRPr="005906F2">
        <w:rPr>
          <w:rFonts w:ascii="Calibri" w:eastAsia="Times New Roman" w:hAnsi="Calibri" w:cs="Times New Roman"/>
          <w:color w:val="000000"/>
          <w:lang w:val="fr-FR" w:eastAsia="es-ES"/>
        </w:rPr>
        <w:br/>
        <w:t xml:space="preserve">-  </w:t>
      </w:r>
      <w:r w:rsidRPr="005906F2">
        <w:rPr>
          <w:rFonts w:ascii="Calibri" w:eastAsia="Times New Roman" w:hAnsi="Calibri" w:cs="Times New Roman"/>
          <w:color w:val="000000"/>
          <w:lang w:val="fr-FR" w:eastAsia="es-ES"/>
        </w:rPr>
        <w:t>Mesures / contrôle / observatoire du bois</w:t>
      </w:r>
      <w:r w:rsidR="002C7F31" w:rsidRPr="005906F2">
        <w:rPr>
          <w:rFonts w:ascii="Calibri" w:eastAsia="Times New Roman" w:hAnsi="Calibri" w:cs="Times New Roman"/>
          <w:color w:val="000000"/>
          <w:lang w:val="fr-FR" w:eastAsia="es-ES"/>
        </w:rPr>
        <w:br/>
        <w:t xml:space="preserve">- </w:t>
      </w:r>
      <w:r w:rsidRPr="005906F2">
        <w:rPr>
          <w:rFonts w:ascii="Calibri" w:eastAsia="Times New Roman" w:hAnsi="Calibri" w:cs="Times New Roman"/>
          <w:color w:val="000000"/>
          <w:lang w:val="fr-FR" w:eastAsia="es-ES"/>
        </w:rPr>
        <w:t>Travailler en coordination avec d'autres régions</w:t>
      </w:r>
    </w:p>
    <w:p w14:paraId="04D08761" w14:textId="77777777" w:rsidR="002C7F31" w:rsidRPr="00280831" w:rsidRDefault="002C7F31" w:rsidP="002C7F31">
      <w:pPr>
        <w:pStyle w:val="Prrafodelista"/>
        <w:rPr>
          <w:rFonts w:ascii="Calibri" w:eastAsia="Times New Roman" w:hAnsi="Calibri" w:cs="Times New Roman"/>
          <w:color w:val="000000"/>
          <w:lang w:val="fr-FR" w:eastAsia="es-ES"/>
        </w:rPr>
      </w:pPr>
    </w:p>
    <w:p w14:paraId="4EE65966" w14:textId="77777777" w:rsidR="00C552AF" w:rsidRPr="00280831" w:rsidRDefault="00C552AF" w:rsidP="002C7F31">
      <w:pPr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-Nive</w:t>
      </w:r>
      <w:r w:rsidR="005906F2">
        <w:rPr>
          <w:rFonts w:ascii="Calibri" w:eastAsia="Times New Roman" w:hAnsi="Calibri" w:cs="Times New Roman"/>
          <w:color w:val="000000"/>
          <w:lang w:val="fr-FR" w:eastAsia="es-ES"/>
        </w:rPr>
        <w:t>au Régional</w:t>
      </w:r>
      <w:r w:rsidRPr="00280831">
        <w:rPr>
          <w:rFonts w:ascii="Calibri" w:eastAsia="Times New Roman" w:hAnsi="Calibri" w:cs="Times New Roman"/>
          <w:color w:val="000000"/>
          <w:lang w:val="fr-FR" w:eastAsia="es-ES"/>
        </w:rPr>
        <w:t>.</w:t>
      </w:r>
    </w:p>
    <w:p w14:paraId="76006AA1" w14:textId="77777777" w:rsidR="005906F2" w:rsidRDefault="005906F2" w:rsidP="005906F2">
      <w:pPr>
        <w:pStyle w:val="Prrafodelista"/>
        <w:numPr>
          <w:ilvl w:val="0"/>
          <w:numId w:val="14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5906F2">
        <w:rPr>
          <w:rFonts w:ascii="Calibri" w:eastAsia="Times New Roman" w:hAnsi="Calibri" w:cs="Times New Roman"/>
          <w:color w:val="000000"/>
          <w:lang w:val="fr-FR" w:eastAsia="es-ES"/>
        </w:rPr>
        <w:t>Création et mise en place d'une agence de l'énergie e</w:t>
      </w:r>
      <w:r>
        <w:rPr>
          <w:rFonts w:ascii="Calibri" w:eastAsia="Times New Roman" w:hAnsi="Calibri" w:cs="Times New Roman"/>
          <w:color w:val="000000"/>
          <w:lang w:val="fr-FR" w:eastAsia="es-ES"/>
        </w:rPr>
        <w:t xml:space="preserve">n Navarre et mise en place d'un </w:t>
      </w:r>
      <w:r w:rsidRPr="005906F2">
        <w:rPr>
          <w:rFonts w:ascii="Calibri" w:eastAsia="Times New Roman" w:hAnsi="Calibri" w:cs="Times New Roman"/>
          <w:color w:val="000000"/>
          <w:lang w:val="fr-FR" w:eastAsia="es-ES"/>
        </w:rPr>
        <w:t>cadre.</w:t>
      </w:r>
    </w:p>
    <w:p w14:paraId="090794C2" w14:textId="77777777" w:rsidR="002E7EDD" w:rsidRPr="002E7EDD" w:rsidRDefault="005906F2" w:rsidP="005906F2">
      <w:pPr>
        <w:pStyle w:val="Prrafodelista"/>
        <w:numPr>
          <w:ilvl w:val="0"/>
          <w:numId w:val="14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5906F2">
        <w:rPr>
          <w:rFonts w:ascii="Calibri" w:eastAsia="Times New Roman" w:hAnsi="Calibri" w:cs="Times New Roman"/>
          <w:color w:val="000000"/>
          <w:lang w:val="fr-FR" w:eastAsia="es-ES"/>
        </w:rPr>
        <w:t xml:space="preserve">Suivi statistique de la biomasse agricole (méconnaissance de la production et de la consommation de biomasse dans le secteur agricole). </w:t>
      </w:r>
      <w:proofErr w:type="spellStart"/>
      <w:r w:rsidRPr="005906F2">
        <w:rPr>
          <w:rFonts w:ascii="Calibri" w:eastAsia="Times New Roman" w:hAnsi="Calibri" w:cs="Times New Roman"/>
          <w:color w:val="000000"/>
          <w:lang w:eastAsia="es-ES"/>
        </w:rPr>
        <w:t>Estrémadure</w:t>
      </w:r>
      <w:proofErr w:type="spellEnd"/>
      <w:r w:rsidR="002E7EDD">
        <w:rPr>
          <w:rFonts w:ascii="Calibri" w:eastAsia="Times New Roman" w:hAnsi="Calibri" w:cs="Times New Roman"/>
          <w:color w:val="000000"/>
          <w:lang w:eastAsia="es-ES"/>
        </w:rPr>
        <w:t xml:space="preserve"> et Catalonia. </w:t>
      </w:r>
    </w:p>
    <w:p w14:paraId="02E28A1B" w14:textId="77777777" w:rsidR="00C552AF" w:rsidRPr="00280831" w:rsidRDefault="00CD6838" w:rsidP="002E7EDD">
      <w:pPr>
        <w:pStyle w:val="Prrafodelista"/>
        <w:rPr>
          <w:rFonts w:ascii="Calibri" w:eastAsia="Times New Roman" w:hAnsi="Calibri" w:cs="Times New Roman"/>
          <w:color w:val="000000"/>
          <w:lang w:val="fr-FR" w:eastAsia="es-ES"/>
        </w:rPr>
      </w:pPr>
      <w:r w:rsidRPr="00280831">
        <w:rPr>
          <w:rFonts w:ascii="Calibri" w:eastAsia="Times New Roman" w:hAnsi="Calibri" w:cs="Times New Roman"/>
          <w:color w:val="000000"/>
          <w:lang w:val="fr-FR" w:eastAsia="es-ES"/>
        </w:rPr>
        <w:br/>
      </w:r>
      <w:r w:rsidR="001D2E55" w:rsidRPr="00280831">
        <w:rPr>
          <w:rFonts w:ascii="Calibri" w:eastAsia="Times New Roman" w:hAnsi="Calibri" w:cs="Times New Roman"/>
          <w:color w:val="000000"/>
          <w:lang w:val="fr-FR" w:eastAsia="es-ES"/>
        </w:rPr>
        <w:br/>
      </w:r>
    </w:p>
    <w:p w14:paraId="47D8E70E" w14:textId="77777777" w:rsidR="00C552AF" w:rsidRPr="00280831" w:rsidRDefault="00C552AF" w:rsidP="00C552AF">
      <w:pPr>
        <w:pStyle w:val="Prrafodelista"/>
        <w:tabs>
          <w:tab w:val="left" w:pos="3660"/>
        </w:tabs>
        <w:rPr>
          <w:lang w:val="fr-FR"/>
        </w:rPr>
      </w:pPr>
    </w:p>
    <w:p w14:paraId="6724D53C" w14:textId="77777777" w:rsidR="00C552AF" w:rsidRPr="00280831" w:rsidRDefault="00C552AF" w:rsidP="00C552AF">
      <w:pPr>
        <w:tabs>
          <w:tab w:val="left" w:pos="3660"/>
        </w:tabs>
        <w:rPr>
          <w:lang w:val="fr-FR"/>
        </w:rPr>
      </w:pPr>
    </w:p>
    <w:p w14:paraId="0B1544C7" w14:textId="77777777" w:rsidR="00C552AF" w:rsidRPr="00280831" w:rsidRDefault="00C552AF" w:rsidP="00C552AF">
      <w:pPr>
        <w:pStyle w:val="Prrafodelista"/>
        <w:tabs>
          <w:tab w:val="left" w:pos="3660"/>
        </w:tabs>
        <w:rPr>
          <w:lang w:val="fr-FR"/>
        </w:rPr>
      </w:pPr>
    </w:p>
    <w:sectPr w:rsidR="00C552AF" w:rsidRPr="002808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A715F" w14:textId="77777777" w:rsidR="00503F65" w:rsidRDefault="00503F65" w:rsidP="00D76996">
      <w:pPr>
        <w:spacing w:after="0" w:line="240" w:lineRule="auto"/>
      </w:pPr>
      <w:r>
        <w:separator/>
      </w:r>
    </w:p>
  </w:endnote>
  <w:endnote w:type="continuationSeparator" w:id="0">
    <w:p w14:paraId="094A6E2B" w14:textId="77777777" w:rsidR="00503F65" w:rsidRDefault="00503F65" w:rsidP="00D7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43CCC" w14:textId="77777777" w:rsidR="00D76996" w:rsidRDefault="00D76996" w:rsidP="00D76996">
    <w:pPr>
      <w:pStyle w:val="Piedepgina"/>
    </w:pPr>
    <w:r w:rsidRPr="00A614CF">
      <w:rPr>
        <w:noProof/>
        <w:lang w:val="es-ES_tradnl" w:eastAsia="es-ES_tradnl"/>
      </w:rPr>
      <w:drawing>
        <wp:inline distT="0" distB="0" distL="0" distR="0" wp14:anchorId="4C50FAE0" wp14:editId="59B52EAD">
          <wp:extent cx="4837176" cy="26517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OS APAISADO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D2E36" w14:textId="77777777" w:rsidR="00D76996" w:rsidRDefault="00D7699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1EC4D" w14:textId="77777777" w:rsidR="00503F65" w:rsidRDefault="00503F65" w:rsidP="00D76996">
      <w:pPr>
        <w:spacing w:after="0" w:line="240" w:lineRule="auto"/>
      </w:pPr>
      <w:r>
        <w:separator/>
      </w:r>
    </w:p>
  </w:footnote>
  <w:footnote w:type="continuationSeparator" w:id="0">
    <w:p w14:paraId="30BA31C0" w14:textId="77777777" w:rsidR="00503F65" w:rsidRDefault="00503F65" w:rsidP="00D7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2701" w14:textId="77777777" w:rsidR="00D76996" w:rsidRDefault="00D76996" w:rsidP="00D76996">
    <w:pPr>
      <w:pStyle w:val="Encabezado"/>
      <w:tabs>
        <w:tab w:val="clear" w:pos="4252"/>
        <w:tab w:val="clear" w:pos="8504"/>
        <w:tab w:val="left" w:pos="3210"/>
      </w:tabs>
      <w:ind w:left="-567" w:right="-427"/>
    </w:pPr>
    <w:r>
      <w:rPr>
        <w:rFonts w:ascii="Century Gothic" w:hAnsi="Century Gothic" w:cs="Arial"/>
        <w:b/>
        <w:noProof/>
        <w:sz w:val="32"/>
        <w:szCs w:val="32"/>
        <w:lang w:val="es-ES_tradnl" w:eastAsia="es-ES_tradnl"/>
      </w:rPr>
      <w:drawing>
        <wp:inline distT="0" distB="0" distL="0" distR="0" wp14:anchorId="2B0D70FD" wp14:editId="3DB46344">
          <wp:extent cx="1944624" cy="1057656"/>
          <wp:effectExtent l="0" t="0" r="1143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A4 apaisad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 w:rsidRPr="008A1127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 xml:space="preserve">           </w:t>
    </w:r>
  </w:p>
  <w:p w14:paraId="6C90110D" w14:textId="77777777" w:rsidR="00D76996" w:rsidRDefault="00D76996" w:rsidP="00D76996">
    <w:pPr>
      <w:pStyle w:val="Encabezado"/>
    </w:pPr>
  </w:p>
  <w:p w14:paraId="6DEB08B2" w14:textId="77777777" w:rsidR="00D76996" w:rsidRDefault="00D7699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189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200D44"/>
    <w:multiLevelType w:val="hybridMultilevel"/>
    <w:tmpl w:val="3C340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E7C"/>
    <w:multiLevelType w:val="hybridMultilevel"/>
    <w:tmpl w:val="EAECEC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24E3"/>
    <w:multiLevelType w:val="hybridMultilevel"/>
    <w:tmpl w:val="692AE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1515"/>
    <w:multiLevelType w:val="hybridMultilevel"/>
    <w:tmpl w:val="F802FD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5197"/>
    <w:multiLevelType w:val="hybridMultilevel"/>
    <w:tmpl w:val="BD506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1808"/>
    <w:multiLevelType w:val="hybridMultilevel"/>
    <w:tmpl w:val="5652E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3312D"/>
    <w:multiLevelType w:val="hybridMultilevel"/>
    <w:tmpl w:val="B6963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34CAA"/>
    <w:multiLevelType w:val="hybridMultilevel"/>
    <w:tmpl w:val="ADB692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AE5C18"/>
    <w:multiLevelType w:val="hybridMultilevel"/>
    <w:tmpl w:val="9D06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B1DED"/>
    <w:multiLevelType w:val="hybridMultilevel"/>
    <w:tmpl w:val="1A5203F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CD44446"/>
    <w:multiLevelType w:val="hybridMultilevel"/>
    <w:tmpl w:val="EBA4ABC2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6754B40"/>
    <w:multiLevelType w:val="hybridMultilevel"/>
    <w:tmpl w:val="1CDCA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72CCE"/>
    <w:multiLevelType w:val="hybridMultilevel"/>
    <w:tmpl w:val="33CA1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A4946"/>
    <w:multiLevelType w:val="hybridMultilevel"/>
    <w:tmpl w:val="E55A5F1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32"/>
    <w:rsid w:val="0002318E"/>
    <w:rsid w:val="00054AC1"/>
    <w:rsid w:val="00095310"/>
    <w:rsid w:val="000B7EF2"/>
    <w:rsid w:val="001965DF"/>
    <w:rsid w:val="001D2E55"/>
    <w:rsid w:val="00280831"/>
    <w:rsid w:val="002C7F31"/>
    <w:rsid w:val="002E7EDD"/>
    <w:rsid w:val="003C23E4"/>
    <w:rsid w:val="004B3401"/>
    <w:rsid w:val="004D4DD8"/>
    <w:rsid w:val="00503F65"/>
    <w:rsid w:val="005906F2"/>
    <w:rsid w:val="00596C97"/>
    <w:rsid w:val="00654C06"/>
    <w:rsid w:val="00773624"/>
    <w:rsid w:val="007861F5"/>
    <w:rsid w:val="0088706C"/>
    <w:rsid w:val="008C1710"/>
    <w:rsid w:val="008E4048"/>
    <w:rsid w:val="00917FF0"/>
    <w:rsid w:val="00A4507C"/>
    <w:rsid w:val="00A7254F"/>
    <w:rsid w:val="00B43D27"/>
    <w:rsid w:val="00B82A3E"/>
    <w:rsid w:val="00B8545C"/>
    <w:rsid w:val="00B926E0"/>
    <w:rsid w:val="00C43C9D"/>
    <w:rsid w:val="00C552AF"/>
    <w:rsid w:val="00CD6838"/>
    <w:rsid w:val="00CE3F20"/>
    <w:rsid w:val="00D3442A"/>
    <w:rsid w:val="00D55332"/>
    <w:rsid w:val="00D76996"/>
    <w:rsid w:val="00DA3377"/>
    <w:rsid w:val="00E26FC2"/>
    <w:rsid w:val="00E27F31"/>
    <w:rsid w:val="00E65F47"/>
    <w:rsid w:val="00E761D5"/>
    <w:rsid w:val="00F070E7"/>
    <w:rsid w:val="00F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F9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996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99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7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996"/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D7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C552A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95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95310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764</Words>
  <Characters>4204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 Navarra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Del Rio, Sergio (NASUVINSA)</dc:creator>
  <cp:keywords/>
  <dc:description/>
  <cp:lastModifiedBy>Usuario de Microsoft Office</cp:lastModifiedBy>
  <cp:revision>6</cp:revision>
  <dcterms:created xsi:type="dcterms:W3CDTF">2019-03-11T09:26:00Z</dcterms:created>
  <dcterms:modified xsi:type="dcterms:W3CDTF">2019-05-28T10:53:00Z</dcterms:modified>
</cp:coreProperties>
</file>